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FC42" w14:textId="77777777" w:rsidR="00442186" w:rsidRPr="00FA5B6A" w:rsidRDefault="00442186" w:rsidP="000E41E2">
      <w:p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t xml:space="preserve">Government College Mangali (Hisar), established in 2020, is a co-educational institution affiliated with </w:t>
      </w:r>
      <w:r w:rsidRPr="00FA5B6A">
        <w:rPr>
          <w:rFonts w:ascii="Times New Roman" w:hAnsi="Times New Roman" w:cs="Times New Roman"/>
          <w:b/>
          <w:bCs/>
          <w:sz w:val="24"/>
          <w:szCs w:val="24"/>
        </w:rPr>
        <w:t xml:space="preserve">Guru </w:t>
      </w:r>
      <w:proofErr w:type="spellStart"/>
      <w:r w:rsidRPr="00FA5B6A">
        <w:rPr>
          <w:rFonts w:ascii="Times New Roman" w:hAnsi="Times New Roman" w:cs="Times New Roman"/>
          <w:b/>
          <w:bCs/>
          <w:sz w:val="24"/>
          <w:szCs w:val="24"/>
        </w:rPr>
        <w:t>Jambheshwar</w:t>
      </w:r>
      <w:proofErr w:type="spellEnd"/>
      <w:r w:rsidRPr="00FA5B6A">
        <w:rPr>
          <w:rFonts w:ascii="Times New Roman" w:hAnsi="Times New Roman" w:cs="Times New Roman"/>
          <w:b/>
          <w:bCs/>
          <w:sz w:val="24"/>
          <w:szCs w:val="24"/>
        </w:rPr>
        <w:t xml:space="preserve"> University of Science and Technology, Hisar</w:t>
      </w:r>
      <w:r w:rsidRPr="00FA5B6A">
        <w:rPr>
          <w:rFonts w:ascii="Times New Roman" w:hAnsi="Times New Roman" w:cs="Times New Roman"/>
          <w:sz w:val="24"/>
          <w:szCs w:val="24"/>
        </w:rPr>
        <w:t>. The College is committed to imparting holistic education by equipping students with knowledge, perspectives, and skills to understand and respond effectively to real-life situations.</w:t>
      </w:r>
    </w:p>
    <w:p w14:paraId="1D9455F5" w14:textId="77777777" w:rsidR="00442186" w:rsidRPr="00FA5B6A" w:rsidRDefault="00442186" w:rsidP="000E41E2">
      <w:p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t xml:space="preserve">The institution began in a temporary building, offering degree programmes in </w:t>
      </w:r>
      <w:r w:rsidRPr="00FA5B6A">
        <w:rPr>
          <w:rFonts w:ascii="Times New Roman" w:hAnsi="Times New Roman" w:cs="Times New Roman"/>
          <w:b/>
          <w:bCs/>
          <w:sz w:val="24"/>
          <w:szCs w:val="24"/>
        </w:rPr>
        <w:t>B.A., B.Com., and B.Sc. (Physical &amp; Life Sciences)</w:t>
      </w:r>
      <w:r w:rsidRPr="00FA5B6A">
        <w:rPr>
          <w:rFonts w:ascii="Times New Roman" w:hAnsi="Times New Roman" w:cs="Times New Roman"/>
          <w:sz w:val="24"/>
          <w:szCs w:val="24"/>
        </w:rPr>
        <w:t xml:space="preserve">. At present, it offers all undergraduate courses under the framework of the </w:t>
      </w:r>
      <w:r w:rsidRPr="00FA5B6A">
        <w:rPr>
          <w:rFonts w:ascii="Times New Roman" w:hAnsi="Times New Roman" w:cs="Times New Roman"/>
          <w:b/>
          <w:bCs/>
          <w:sz w:val="24"/>
          <w:szCs w:val="24"/>
        </w:rPr>
        <w:t>New Education Policy 2020</w:t>
      </w:r>
      <w:r w:rsidRPr="00FA5B6A">
        <w:rPr>
          <w:rFonts w:ascii="Times New Roman" w:hAnsi="Times New Roman" w:cs="Times New Roman"/>
          <w:sz w:val="24"/>
          <w:szCs w:val="24"/>
        </w:rPr>
        <w:t>.</w:t>
      </w:r>
    </w:p>
    <w:p w14:paraId="5EB253A5" w14:textId="77777777" w:rsidR="00442186" w:rsidRPr="00FA5B6A" w:rsidRDefault="00442186" w:rsidP="000E41E2">
      <w:p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t xml:space="preserve">With an unwavering commitment to excellence, the College adopts innovative methods and best practices in teaching, learning, and evaluation, while staying adaptive to global academic trends. </w:t>
      </w:r>
      <w:r w:rsidRPr="00FA5B6A">
        <w:rPr>
          <w:rFonts w:ascii="Times New Roman" w:hAnsi="Times New Roman" w:cs="Times New Roman"/>
          <w:b/>
          <w:bCs/>
          <w:sz w:val="24"/>
          <w:szCs w:val="24"/>
        </w:rPr>
        <w:t>Quality and accessibility</w:t>
      </w:r>
      <w:r w:rsidRPr="00FA5B6A">
        <w:rPr>
          <w:rFonts w:ascii="Times New Roman" w:hAnsi="Times New Roman" w:cs="Times New Roman"/>
          <w:sz w:val="24"/>
          <w:szCs w:val="24"/>
        </w:rPr>
        <w:t xml:space="preserve"> remain its core values, guiding curriculum development, socially relevant research, and impactful extension activities.</w:t>
      </w:r>
    </w:p>
    <w:p w14:paraId="7A3FD141" w14:textId="77777777" w:rsidR="00442186" w:rsidRPr="00FA5B6A" w:rsidRDefault="00442186" w:rsidP="000E41E2">
      <w:p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t>The College serves as a centre of knowledge for hundreds of students, particularly from underprivileged sections of society, and has established itself as a dynamic institution dedicated to the all-round development of its learners.</w:t>
      </w:r>
    </w:p>
    <w:p w14:paraId="7D4BB587" w14:textId="77777777" w:rsidR="00442186" w:rsidRPr="00FA5B6A" w:rsidRDefault="00000000" w:rsidP="000E41E2">
      <w:p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pict w14:anchorId="2DE4DC10">
          <v:rect id="_x0000_i1025" style="width:0;height:1.5pt" o:hralign="center" o:hrstd="t" o:hr="t" fillcolor="#a0a0a0" stroked="f"/>
        </w:pict>
      </w:r>
    </w:p>
    <w:p w14:paraId="5C7FF341" w14:textId="77777777" w:rsidR="00442186" w:rsidRPr="00FA5B6A" w:rsidRDefault="00442186" w:rsidP="000E41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B6A">
        <w:rPr>
          <w:rFonts w:ascii="Times New Roman" w:hAnsi="Times New Roman" w:cs="Times New Roman"/>
          <w:b/>
          <w:bCs/>
          <w:sz w:val="24"/>
          <w:szCs w:val="24"/>
        </w:rPr>
        <w:t>Vision</w:t>
      </w:r>
    </w:p>
    <w:p w14:paraId="33A3DE27" w14:textId="77777777" w:rsidR="00442186" w:rsidRPr="00FA5B6A" w:rsidRDefault="00442186" w:rsidP="000E41E2">
      <w:p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t>To emerge as a leading institution of higher education that fosters academic excellence, promotes innovation, and nurtures socially responsible citizens equipped to face the challenges of a rapidly changing world.</w:t>
      </w:r>
    </w:p>
    <w:p w14:paraId="308E5A55" w14:textId="77777777" w:rsidR="00442186" w:rsidRPr="00FA5B6A" w:rsidRDefault="00000000" w:rsidP="000E41E2">
      <w:p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pict w14:anchorId="3FDB28BB">
          <v:rect id="_x0000_i1026" style="width:0;height:1.5pt" o:hralign="center" o:hrstd="t" o:hr="t" fillcolor="#a0a0a0" stroked="f"/>
        </w:pict>
      </w:r>
    </w:p>
    <w:p w14:paraId="602C3263" w14:textId="77777777" w:rsidR="00442186" w:rsidRPr="00FA5B6A" w:rsidRDefault="00442186" w:rsidP="000E41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B6A">
        <w:rPr>
          <w:rFonts w:ascii="Times New Roman" w:hAnsi="Times New Roman" w:cs="Times New Roman"/>
          <w:b/>
          <w:bCs/>
          <w:sz w:val="24"/>
          <w:szCs w:val="24"/>
        </w:rPr>
        <w:t>Mission</w:t>
      </w:r>
    </w:p>
    <w:p w14:paraId="1A95F30F" w14:textId="77777777" w:rsidR="00442186" w:rsidRPr="00FA5B6A" w:rsidRDefault="00442186" w:rsidP="000E41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t>To impart holistic education that blends knowledge, skills, and values.</w:t>
      </w:r>
    </w:p>
    <w:p w14:paraId="059A39EE" w14:textId="77777777" w:rsidR="00442186" w:rsidRPr="00FA5B6A" w:rsidRDefault="00442186" w:rsidP="000E41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t>To provide equitable access to quality higher education for all sections of society.</w:t>
      </w:r>
    </w:p>
    <w:p w14:paraId="08AD0AC6" w14:textId="77777777" w:rsidR="00442186" w:rsidRPr="00FA5B6A" w:rsidRDefault="00442186" w:rsidP="000E41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t xml:space="preserve">To adopt innovative teaching-learning practices in alignment with the </w:t>
      </w:r>
      <w:r w:rsidRPr="00FA5B6A">
        <w:rPr>
          <w:rFonts w:ascii="Times New Roman" w:hAnsi="Times New Roman" w:cs="Times New Roman"/>
          <w:b/>
          <w:bCs/>
          <w:sz w:val="24"/>
          <w:szCs w:val="24"/>
        </w:rPr>
        <w:t>New Education Policy 2020</w:t>
      </w:r>
      <w:r w:rsidRPr="00FA5B6A">
        <w:rPr>
          <w:rFonts w:ascii="Times New Roman" w:hAnsi="Times New Roman" w:cs="Times New Roman"/>
          <w:sz w:val="24"/>
          <w:szCs w:val="24"/>
        </w:rPr>
        <w:t>.</w:t>
      </w:r>
    </w:p>
    <w:p w14:paraId="718300F4" w14:textId="77777777" w:rsidR="00442186" w:rsidRPr="00FA5B6A" w:rsidRDefault="00442186" w:rsidP="000E41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t>To promote research, extension, and outreach activities with social relevance and impact.</w:t>
      </w:r>
    </w:p>
    <w:p w14:paraId="49C8853B" w14:textId="77777777" w:rsidR="00442186" w:rsidRPr="00FA5B6A" w:rsidRDefault="00442186" w:rsidP="000E41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t>To foster all-round development of students, enabling them to excel in diverse fields of life.</w:t>
      </w:r>
    </w:p>
    <w:p w14:paraId="2CABF430" w14:textId="77777777" w:rsidR="00442186" w:rsidRPr="00FA5B6A" w:rsidRDefault="00000000" w:rsidP="000E41E2">
      <w:p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sz w:val="24"/>
          <w:szCs w:val="24"/>
        </w:rPr>
        <w:pict w14:anchorId="55B65C62">
          <v:rect id="_x0000_i1027" style="width:0;height:1.5pt" o:hralign="center" o:hrstd="t" o:hr="t" fillcolor="#a0a0a0" stroked="f"/>
        </w:pict>
      </w:r>
    </w:p>
    <w:p w14:paraId="5BC3A16A" w14:textId="77777777" w:rsidR="00442186" w:rsidRPr="00FA5B6A" w:rsidRDefault="00442186" w:rsidP="000E41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B6A">
        <w:rPr>
          <w:rFonts w:ascii="Times New Roman" w:hAnsi="Times New Roman" w:cs="Times New Roman"/>
          <w:b/>
          <w:bCs/>
          <w:sz w:val="24"/>
          <w:szCs w:val="24"/>
        </w:rPr>
        <w:t>Core Values</w:t>
      </w:r>
    </w:p>
    <w:p w14:paraId="7B144063" w14:textId="77777777" w:rsidR="00442186" w:rsidRPr="00FA5B6A" w:rsidRDefault="00442186" w:rsidP="000E41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b/>
          <w:bCs/>
          <w:sz w:val="24"/>
          <w:szCs w:val="24"/>
        </w:rPr>
        <w:t>Excellence</w:t>
      </w:r>
      <w:r w:rsidRPr="00FA5B6A">
        <w:rPr>
          <w:rFonts w:ascii="Times New Roman" w:hAnsi="Times New Roman" w:cs="Times New Roman"/>
          <w:sz w:val="24"/>
          <w:szCs w:val="24"/>
        </w:rPr>
        <w:t xml:space="preserve"> – Striving for the highest standards in education and research.</w:t>
      </w:r>
    </w:p>
    <w:p w14:paraId="52F710D9" w14:textId="77777777" w:rsidR="00442186" w:rsidRPr="00FA5B6A" w:rsidRDefault="00442186" w:rsidP="000E41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b/>
          <w:bCs/>
          <w:sz w:val="24"/>
          <w:szCs w:val="24"/>
        </w:rPr>
        <w:t>Accessibility</w:t>
      </w:r>
      <w:r w:rsidRPr="00FA5B6A">
        <w:rPr>
          <w:rFonts w:ascii="Times New Roman" w:hAnsi="Times New Roman" w:cs="Times New Roman"/>
          <w:sz w:val="24"/>
          <w:szCs w:val="24"/>
        </w:rPr>
        <w:t xml:space="preserve"> – Ensuring inclusive and equitable opportunities for all learners.</w:t>
      </w:r>
    </w:p>
    <w:p w14:paraId="6B4E2A79" w14:textId="77777777" w:rsidR="00442186" w:rsidRPr="00FA5B6A" w:rsidRDefault="00442186" w:rsidP="000E41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b/>
          <w:bCs/>
          <w:sz w:val="24"/>
          <w:szCs w:val="24"/>
        </w:rPr>
        <w:t>Innovation</w:t>
      </w:r>
      <w:r w:rsidRPr="00FA5B6A">
        <w:rPr>
          <w:rFonts w:ascii="Times New Roman" w:hAnsi="Times New Roman" w:cs="Times New Roman"/>
          <w:sz w:val="24"/>
          <w:szCs w:val="24"/>
        </w:rPr>
        <w:t xml:space="preserve"> – Embracing creativity and adaptability in teaching and learning.</w:t>
      </w:r>
    </w:p>
    <w:p w14:paraId="30C05566" w14:textId="77777777" w:rsidR="00442186" w:rsidRPr="00FA5B6A" w:rsidRDefault="00442186" w:rsidP="000E41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b/>
          <w:bCs/>
          <w:sz w:val="24"/>
          <w:szCs w:val="24"/>
        </w:rPr>
        <w:t>Integrity</w:t>
      </w:r>
      <w:r w:rsidRPr="00FA5B6A">
        <w:rPr>
          <w:rFonts w:ascii="Times New Roman" w:hAnsi="Times New Roman" w:cs="Times New Roman"/>
          <w:sz w:val="24"/>
          <w:szCs w:val="24"/>
        </w:rPr>
        <w:t xml:space="preserve"> – Upholding transparency, accountability, and ethical practices.</w:t>
      </w:r>
    </w:p>
    <w:p w14:paraId="5D990431" w14:textId="77777777" w:rsidR="00442186" w:rsidRPr="00FA5B6A" w:rsidRDefault="00442186" w:rsidP="000E41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B6A">
        <w:rPr>
          <w:rFonts w:ascii="Times New Roman" w:hAnsi="Times New Roman" w:cs="Times New Roman"/>
          <w:b/>
          <w:bCs/>
          <w:sz w:val="24"/>
          <w:szCs w:val="24"/>
        </w:rPr>
        <w:lastRenderedPageBreak/>
        <w:t>Social Responsibility</w:t>
      </w:r>
      <w:r w:rsidRPr="00FA5B6A">
        <w:rPr>
          <w:rFonts w:ascii="Times New Roman" w:hAnsi="Times New Roman" w:cs="Times New Roman"/>
          <w:sz w:val="24"/>
          <w:szCs w:val="24"/>
        </w:rPr>
        <w:t xml:space="preserve"> – Serving society through meaningful outreach and extension activities.</w:t>
      </w:r>
    </w:p>
    <w:p w14:paraId="20E70313" w14:textId="77777777" w:rsidR="00442186" w:rsidRPr="00FA5B6A" w:rsidRDefault="00442186" w:rsidP="000E41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2186" w:rsidRPr="00FA5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2BD8"/>
    <w:multiLevelType w:val="multilevel"/>
    <w:tmpl w:val="940E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A7DAA"/>
    <w:multiLevelType w:val="multilevel"/>
    <w:tmpl w:val="749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837812">
    <w:abstractNumId w:val="1"/>
  </w:num>
  <w:num w:numId="2" w16cid:durableId="119041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20"/>
    <w:rsid w:val="000E41E2"/>
    <w:rsid w:val="00442186"/>
    <w:rsid w:val="0048013B"/>
    <w:rsid w:val="00510F85"/>
    <w:rsid w:val="00601201"/>
    <w:rsid w:val="00874F20"/>
    <w:rsid w:val="009B5CC7"/>
    <w:rsid w:val="00D8685B"/>
    <w:rsid w:val="00F066AF"/>
    <w:rsid w:val="00F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6FA94"/>
  <w15:chartTrackingRefBased/>
  <w15:docId w15:val="{B4B779E9-FBB6-4C43-9B3B-3402094F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F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F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F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F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F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F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F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1933</Characters>
  <Application>Microsoft Office Word</Application>
  <DocSecurity>0</DocSecurity>
  <Lines>32</Lines>
  <Paragraphs>13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Rao</dc:creator>
  <cp:keywords/>
  <dc:description/>
  <cp:lastModifiedBy>Monika Rao</cp:lastModifiedBy>
  <cp:revision>6</cp:revision>
  <dcterms:created xsi:type="dcterms:W3CDTF">2025-09-16T04:56:00Z</dcterms:created>
  <dcterms:modified xsi:type="dcterms:W3CDTF">2025-09-16T14:36:00Z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fabef137e9f30953f71d24961e03eba5aeddd79bad40c733e8cc64c817ab44ed</vt:lpwstr>
  </property>
</Properties>
</file>